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D7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0A46" w:rsidRPr="00C63FBB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DİJİTAL EKRANSIZ ,</w:t>
      </w:r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6D3690">
        <w:rPr>
          <w:rFonts w:asciiTheme="minorHAnsi" w:hAnsiTheme="minorHAnsi"/>
          <w:sz w:val="22"/>
          <w:szCs w:val="22"/>
        </w:rPr>
        <w:t xml:space="preserve">IP 67 </w:t>
      </w:r>
      <w:r w:rsidR="009B4270">
        <w:rPr>
          <w:rFonts w:asciiTheme="minorHAnsi" w:hAnsiTheme="minorHAnsi"/>
          <w:sz w:val="22"/>
          <w:szCs w:val="22"/>
        </w:rPr>
        <w:t xml:space="preserve">özellikli ve </w:t>
      </w:r>
      <w:r w:rsidR="006D3690">
        <w:rPr>
          <w:rFonts w:asciiTheme="minorHAnsi" w:hAnsiTheme="minorHAnsi"/>
          <w:sz w:val="22"/>
          <w:szCs w:val="22"/>
        </w:rPr>
        <w:t>Avrupa telekomünikasyon standartları enstitüsü</w:t>
      </w:r>
      <w:r w:rsidR="00DF4E65">
        <w:rPr>
          <w:rFonts w:asciiTheme="minorHAnsi" w:hAnsiTheme="minorHAnsi"/>
          <w:sz w:val="22"/>
          <w:szCs w:val="22"/>
        </w:rPr>
        <w:t xml:space="preserve"> </w:t>
      </w:r>
      <w:r w:rsidR="009B4270">
        <w:rPr>
          <w:rFonts w:asciiTheme="minorHAnsi" w:hAnsiTheme="minorHAnsi"/>
          <w:sz w:val="22"/>
          <w:szCs w:val="22"/>
        </w:rPr>
        <w:t xml:space="preserve">tarafından sayısal standart olarak yayınlanan ETSI TS 102 361 -1-2 protokolü DMR standardına sahip </w:t>
      </w:r>
      <w:r w:rsidR="00D145E7">
        <w:rPr>
          <w:rFonts w:asciiTheme="minorHAnsi" w:hAnsiTheme="minorHAnsi"/>
          <w:sz w:val="22"/>
          <w:szCs w:val="22"/>
        </w:rPr>
        <w:t>dijital el telsizi ile birlikte 1</w:t>
      </w:r>
      <w:r w:rsidR="00D71900">
        <w:rPr>
          <w:rFonts w:asciiTheme="minorHAnsi" w:hAnsiTheme="minorHAnsi"/>
          <w:sz w:val="22"/>
          <w:szCs w:val="22"/>
        </w:rPr>
        <w:t>8</w:t>
      </w:r>
      <w:r w:rsidR="00D145E7">
        <w:rPr>
          <w:rFonts w:asciiTheme="minorHAnsi" w:hAnsiTheme="minorHAnsi"/>
          <w:sz w:val="22"/>
          <w:szCs w:val="22"/>
        </w:rPr>
        <w:t xml:space="preserve">00 mah li-ion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DC31D7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:rsidR="00653BAC" w:rsidRPr="00C63FBB" w:rsidRDefault="00653BAC" w:rsidP="00C77D9D">
      <w:pPr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°C  arasında olacaktır.</w:t>
      </w:r>
    </w:p>
    <w:p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 xml:space="preserve">-Tüm cihazlarda almaç-göndermeç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>UHF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</w:t>
      </w:r>
      <w:r w:rsidR="00914ECD">
        <w:rPr>
          <w:rFonts w:asciiTheme="minorHAnsi" w:hAnsiTheme="minorHAnsi"/>
          <w:sz w:val="22"/>
          <w:szCs w:val="22"/>
        </w:rPr>
        <w:t>ebil</w:t>
      </w:r>
      <w:r w:rsidR="0060368A" w:rsidRPr="00C63FBB">
        <w:rPr>
          <w:rFonts w:asciiTheme="minorHAnsi" w:hAnsiTheme="minorHAnsi"/>
          <w:sz w:val="22"/>
          <w:szCs w:val="22"/>
        </w:rPr>
        <w:t>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6D1619">
        <w:rPr>
          <w:rFonts w:asciiTheme="minorHAnsi" w:hAnsiTheme="minorHAnsi"/>
          <w:sz w:val="22"/>
          <w:szCs w:val="22"/>
        </w:rPr>
        <w:t xml:space="preserve"> Telsiz</w:t>
      </w:r>
      <w:r w:rsidR="00C733FE">
        <w:rPr>
          <w:rFonts w:asciiTheme="minorHAnsi" w:hAnsiTheme="minorHAnsi"/>
          <w:sz w:val="22"/>
          <w:szCs w:val="22"/>
        </w:rPr>
        <w:t xml:space="preserve">lerde </w:t>
      </w:r>
      <w:r w:rsidR="00AC39CC">
        <w:rPr>
          <w:rFonts w:asciiTheme="minorHAnsi" w:hAnsiTheme="minorHAnsi"/>
          <w:sz w:val="22"/>
          <w:szCs w:val="22"/>
        </w:rPr>
        <w:t xml:space="preserve">program ve kulaklık giriş tipisoketli tip olmayıp pin tipli olacaktır böylece kulaklık kısım kapağı olmasa dahi cihazın su geçirmelik özelliği bozulmamış olacaktır. 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>temini açıklayan türkçe kullanma kılavuzu kutu içeriğinde bulunmalıdır.</w:t>
      </w:r>
    </w:p>
    <w:p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hemde </w:t>
      </w:r>
      <w:r w:rsidR="00C87253" w:rsidRPr="00C63FBB">
        <w:rPr>
          <w:rFonts w:asciiTheme="minorHAnsi" w:hAnsiTheme="minorHAnsi"/>
          <w:sz w:val="22"/>
          <w:szCs w:val="22"/>
        </w:rPr>
        <w:t>simplex</w:t>
      </w:r>
      <w:r w:rsidR="002C62B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>) tek bir frekans üzerinden aynı anda 2 ayrı kanal kullanımını sağlamalıdır</w:t>
      </w:r>
    </w:p>
    <w:p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Dijital telsizler ses</w:t>
      </w:r>
      <w:r w:rsidR="00A503A7">
        <w:rPr>
          <w:rFonts w:asciiTheme="minorHAnsi" w:hAnsiTheme="minorHAnsi"/>
          <w:sz w:val="22"/>
          <w:szCs w:val="22"/>
        </w:rPr>
        <w:t xml:space="preserve"> </w:t>
      </w:r>
      <w:r w:rsidR="00627285">
        <w:rPr>
          <w:rFonts w:asciiTheme="minorHAnsi" w:hAnsiTheme="minorHAnsi"/>
          <w:sz w:val="22"/>
          <w:szCs w:val="22"/>
        </w:rPr>
        <w:t>şifreleme</w:t>
      </w:r>
      <w:r w:rsidR="002017C4">
        <w:rPr>
          <w:rFonts w:asciiTheme="minorHAnsi" w:hAnsiTheme="minorHAnsi"/>
          <w:sz w:val="22"/>
          <w:szCs w:val="22"/>
        </w:rPr>
        <w:t xml:space="preserve"> </w:t>
      </w:r>
      <w:r w:rsidR="00316CCE">
        <w:rPr>
          <w:rFonts w:asciiTheme="minorHAnsi" w:hAnsiTheme="minorHAnsi"/>
          <w:sz w:val="22"/>
          <w:szCs w:val="22"/>
        </w:rPr>
        <w:t xml:space="preserve">kripto </w:t>
      </w:r>
      <w:r w:rsidR="002017C4">
        <w:rPr>
          <w:rFonts w:asciiTheme="minorHAnsi" w:hAnsiTheme="minorHAnsi"/>
          <w:sz w:val="22"/>
          <w:szCs w:val="22"/>
        </w:rPr>
        <w:t xml:space="preserve">özelliği sayesinde aynı frekansda olan baska bir dijital telsiz tarafından dinlenemez olmalıdır.  </w:t>
      </w:r>
    </w:p>
    <w:p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>-Telsizlerde standart olarak sesli anons  sistemi olmalıdır, böylece kanal değişimlerinde veya fonksiyon değişimlerinde sesle kullanıcıyı bilgilendirmelidir.</w:t>
      </w:r>
    </w:p>
    <w:p w:rsidR="00F8319A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A545AB">
        <w:rPr>
          <w:rFonts w:asciiTheme="minorHAnsi" w:hAnsiTheme="minorHAnsi"/>
          <w:sz w:val="22"/>
          <w:szCs w:val="22"/>
        </w:rPr>
        <w:t>bu klips bataryaya değilde telsizin gövdesine vida ile tut</w:t>
      </w:r>
      <w:r w:rsidR="008145F2">
        <w:rPr>
          <w:rFonts w:asciiTheme="minorHAnsi" w:hAnsiTheme="minorHAnsi"/>
          <w:sz w:val="22"/>
          <w:szCs w:val="22"/>
        </w:rPr>
        <w:t>t</w:t>
      </w:r>
      <w:r w:rsidR="00A545AB">
        <w:rPr>
          <w:rFonts w:asciiTheme="minorHAnsi" w:hAnsiTheme="minorHAnsi"/>
          <w:sz w:val="22"/>
          <w:szCs w:val="22"/>
        </w:rPr>
        <w:t xml:space="preserve">urulmuş şekilde olmalıdır. </w:t>
      </w:r>
      <w:r w:rsidR="00EA13A0">
        <w:rPr>
          <w:rFonts w:asciiTheme="minorHAnsi" w:hAnsiTheme="minorHAnsi"/>
          <w:sz w:val="22"/>
          <w:szCs w:val="22"/>
        </w:rPr>
        <w:t xml:space="preserve">Böylece klips kırılmalarında gereksiz yere batarya değişimi veya klipsiz kullanım önlenmiş olacaktır. </w:t>
      </w:r>
    </w:p>
    <w:p w:rsidR="0029623D" w:rsidRDefault="0029623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2.12- El telsizlerinin darbelere düşmelere karşı dayanıklı olması amacıyla </w:t>
      </w:r>
      <w:r w:rsidR="00383CB9">
        <w:rPr>
          <w:rFonts w:asciiTheme="minorHAnsi" w:hAnsiTheme="minorHAnsi"/>
          <w:sz w:val="22"/>
          <w:szCs w:val="22"/>
        </w:rPr>
        <w:t xml:space="preserve">Alüminyum alaşımlı </w:t>
      </w:r>
      <w:r>
        <w:rPr>
          <w:rFonts w:asciiTheme="minorHAnsi" w:hAnsiTheme="minorHAnsi"/>
          <w:sz w:val="22"/>
          <w:szCs w:val="22"/>
        </w:rPr>
        <w:t xml:space="preserve">metal kasa  çerçeveli olacaktır. </w:t>
      </w:r>
      <w:r w:rsidR="008C42AD">
        <w:rPr>
          <w:rFonts w:asciiTheme="minorHAnsi" w:hAnsiTheme="minorHAnsi"/>
          <w:sz w:val="22"/>
          <w:szCs w:val="22"/>
        </w:rPr>
        <w:t xml:space="preserve">İç  </w:t>
      </w:r>
      <w:r>
        <w:rPr>
          <w:rFonts w:asciiTheme="minorHAnsi" w:hAnsiTheme="minorHAnsi"/>
          <w:sz w:val="22"/>
          <w:szCs w:val="22"/>
        </w:rPr>
        <w:t xml:space="preserve">Metal şasesinin dışında dış çerçevede </w:t>
      </w:r>
      <w:r w:rsidR="00A42CAB">
        <w:rPr>
          <w:rFonts w:asciiTheme="minorHAnsi" w:hAnsiTheme="minorHAnsi"/>
          <w:sz w:val="22"/>
          <w:szCs w:val="22"/>
        </w:rPr>
        <w:t xml:space="preserve">ürünün sağlam ve hafif olması açısından </w:t>
      </w:r>
      <w:r w:rsidR="0056727F">
        <w:rPr>
          <w:rFonts w:asciiTheme="minorHAnsi" w:hAnsiTheme="minorHAnsi"/>
          <w:sz w:val="22"/>
          <w:szCs w:val="22"/>
        </w:rPr>
        <w:t xml:space="preserve">alüminyum </w:t>
      </w:r>
      <w:r w:rsidR="00992319">
        <w:rPr>
          <w:rFonts w:asciiTheme="minorHAnsi" w:hAnsiTheme="minorHAnsi"/>
          <w:sz w:val="22"/>
          <w:szCs w:val="22"/>
        </w:rPr>
        <w:t xml:space="preserve">alaşımlı </w:t>
      </w:r>
      <w:r>
        <w:rPr>
          <w:rFonts w:asciiTheme="minorHAnsi" w:hAnsiTheme="minorHAnsi"/>
          <w:sz w:val="22"/>
          <w:szCs w:val="22"/>
        </w:rPr>
        <w:t>metal ol</w:t>
      </w:r>
      <w:r w:rsidR="00A42CAB">
        <w:rPr>
          <w:rFonts w:asciiTheme="minorHAnsi" w:hAnsiTheme="minorHAnsi"/>
          <w:sz w:val="22"/>
          <w:szCs w:val="22"/>
        </w:rPr>
        <w:t>malıdır.</w:t>
      </w:r>
    </w:p>
    <w:p w:rsidR="00A42CAB" w:rsidRPr="00C63FBB" w:rsidRDefault="00A42CAB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2.13- Telsizin PTT bas konuş butonu</w:t>
      </w:r>
      <w:r w:rsidR="00A8190E">
        <w:rPr>
          <w:rFonts w:asciiTheme="minorHAnsi" w:hAnsiTheme="minorHAnsi"/>
          <w:sz w:val="22"/>
          <w:szCs w:val="22"/>
        </w:rPr>
        <w:t xml:space="preserve"> plastik malzemeden yapılmış  olan tipte olmayacaktır. Sert malzemeden yapılmış tipte olacaktır böylece çabuk deforme olması önlenecektir </w:t>
      </w:r>
    </w:p>
    <w:p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DC31D7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:rsidR="000A166A" w:rsidRPr="00C63FBB" w:rsidRDefault="000A166A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 xml:space="preserve">Telsiz ETSI </w:t>
      </w:r>
      <w:r w:rsidR="004C4735">
        <w:rPr>
          <w:rFonts w:asciiTheme="minorHAnsi" w:hAnsiTheme="minorHAnsi"/>
          <w:sz w:val="22"/>
          <w:szCs w:val="22"/>
        </w:rPr>
        <w:t xml:space="preserve">TS 102 361 -1-2 protokolü </w:t>
      </w:r>
      <w:r w:rsidR="00045D1A" w:rsidRPr="00C63FBB">
        <w:rPr>
          <w:rFonts w:asciiTheme="minorHAnsi" w:hAnsiTheme="minorHAnsi"/>
          <w:sz w:val="22"/>
          <w:szCs w:val="22"/>
        </w:rPr>
        <w:t>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5738F6">
        <w:rPr>
          <w:rFonts w:asciiTheme="minorHAnsi" w:hAnsiTheme="minorHAnsi"/>
          <w:sz w:val="22"/>
          <w:szCs w:val="22"/>
        </w:rPr>
        <w:t xml:space="preserve">  2 zone ( bölge) ve 32 </w:t>
      </w:r>
      <w:r w:rsidR="007A482D" w:rsidRPr="00C63FBB">
        <w:rPr>
          <w:rFonts w:asciiTheme="minorHAnsi" w:hAnsiTheme="minorHAnsi"/>
          <w:sz w:val="22"/>
          <w:szCs w:val="22"/>
        </w:rPr>
        <w:t>kanala sahip olacak</w:t>
      </w:r>
      <w:r w:rsidR="00495869">
        <w:rPr>
          <w:rFonts w:asciiTheme="minorHAnsi" w:hAnsiTheme="minorHAnsi"/>
          <w:sz w:val="22"/>
          <w:szCs w:val="22"/>
        </w:rPr>
        <w:t>tır.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>-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r w:rsidR="007A482D" w:rsidRPr="00C63FBB">
        <w:rPr>
          <w:rFonts w:asciiTheme="minorHAnsi" w:hAnsiTheme="minorHAnsi"/>
          <w:sz w:val="22"/>
          <w:szCs w:val="22"/>
        </w:rPr>
        <w:t>Telsizleri  ses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 xml:space="preserve">sağlam dayanıklı ve ergonomik bir yapıya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.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B7297F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 xml:space="preserve">IP </w:t>
      </w:r>
      <w:r w:rsidR="004A6250">
        <w:rPr>
          <w:rFonts w:asciiTheme="minorHAnsi" w:hAnsiTheme="minorHAnsi"/>
          <w:sz w:val="22"/>
          <w:szCs w:val="22"/>
        </w:rPr>
        <w:t xml:space="preserve">67 </w:t>
      </w:r>
      <w:r w:rsidR="009456F9">
        <w:rPr>
          <w:rFonts w:asciiTheme="minorHAnsi" w:hAnsiTheme="minorHAnsi"/>
          <w:sz w:val="22"/>
          <w:szCs w:val="22"/>
        </w:rPr>
        <w:t>Toz ve su geçirmezlik standardı</w:t>
      </w:r>
      <w:r w:rsidR="00375732">
        <w:rPr>
          <w:rFonts w:asciiTheme="minorHAnsi" w:hAnsiTheme="minorHAnsi"/>
          <w:sz w:val="22"/>
          <w:szCs w:val="22"/>
        </w:rPr>
        <w:t>na sahip olmalı b</w:t>
      </w:r>
      <w:r w:rsidR="003B641E">
        <w:rPr>
          <w:rFonts w:asciiTheme="minorHAnsi" w:hAnsiTheme="minorHAnsi"/>
          <w:sz w:val="22"/>
          <w:szCs w:val="22"/>
        </w:rPr>
        <w:t xml:space="preserve">öylece </w:t>
      </w:r>
      <w:r w:rsidR="00375732">
        <w:rPr>
          <w:rFonts w:asciiTheme="minorHAnsi" w:hAnsiTheme="minorHAnsi"/>
          <w:sz w:val="22"/>
          <w:szCs w:val="22"/>
        </w:rPr>
        <w:t>cihaz her türlü nemli ve tozlu ortamda rahatlıkla kullanılabilecektir.</w:t>
      </w:r>
    </w:p>
    <w:p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</w:t>
      </w:r>
      <w:r w:rsidR="001E0D1B">
        <w:rPr>
          <w:rFonts w:asciiTheme="minorHAnsi" w:hAnsiTheme="minorHAnsi"/>
          <w:sz w:val="22"/>
          <w:szCs w:val="22"/>
        </w:rPr>
        <w:t xml:space="preserve">gürültülü ortamlarda dahi rahatça duyulabilmeleri için </w:t>
      </w:r>
      <w:r w:rsidR="0039768B">
        <w:rPr>
          <w:rFonts w:asciiTheme="minorHAnsi" w:hAnsiTheme="minorHAnsi"/>
          <w:sz w:val="22"/>
          <w:szCs w:val="22"/>
        </w:rPr>
        <w:t xml:space="preserve">en az 1 w olmalıdır. </w:t>
      </w:r>
    </w:p>
    <w:p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en az 4 w olabilecek şekilde ayarlanabilmelidir. </w:t>
      </w:r>
    </w:p>
    <w:p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 xml:space="preserve">kanala öncelik verilerek kanal tarama sırasında o kanalın daha fazla sıklıkla taranması sağlanacaktır. Kanal tarama fonksiyonu istenildiğinde </w:t>
      </w:r>
      <w:r w:rsidR="00A471C1">
        <w:rPr>
          <w:rFonts w:asciiTheme="minorHAnsi" w:hAnsiTheme="minorHAnsi"/>
          <w:sz w:val="22"/>
          <w:szCs w:val="22"/>
        </w:rPr>
        <w:t>kapatılabilmeli</w:t>
      </w:r>
    </w:p>
    <w:p w:rsidR="00DC31D7" w:rsidRPr="00F357FA" w:rsidRDefault="007A482D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12</w:t>
      </w:r>
      <w:r w:rsidR="00CE17E9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071BF0" w:rsidRPr="00F357FA">
        <w:rPr>
          <w:rFonts w:asciiTheme="minorHAnsi" w:hAnsiTheme="minorHAnsi" w:cstheme="minorHAnsi"/>
          <w:sz w:val="22"/>
          <w:szCs w:val="22"/>
        </w:rPr>
        <w:t xml:space="preserve">üzerinde en az </w:t>
      </w:r>
      <w:r w:rsidR="00220713">
        <w:rPr>
          <w:rFonts w:asciiTheme="minorHAnsi" w:hAnsiTheme="minorHAnsi" w:cstheme="minorHAnsi"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herbir butona kısa ve uzun basmalı olmak üzere 2</w:t>
      </w:r>
      <w:r w:rsidR="0006365A" w:rsidRPr="00F357FA">
        <w:rPr>
          <w:rFonts w:asciiTheme="minorHAnsi" w:hAnsiTheme="minorHAnsi" w:cstheme="minorHAnsi"/>
          <w:sz w:val="22"/>
          <w:szCs w:val="22"/>
        </w:rPr>
        <w:t>’</w:t>
      </w:r>
      <w:r w:rsidRPr="00F357FA">
        <w:rPr>
          <w:rFonts w:asciiTheme="minorHAnsi" w:hAnsiTheme="minorHAnsi" w:cstheme="minorHAnsi"/>
          <w:sz w:val="22"/>
          <w:szCs w:val="22"/>
        </w:rPr>
        <w:t>şer fonksiyon atanabilmelidir.</w:t>
      </w:r>
    </w:p>
    <w:p w:rsidR="00DC31D7" w:rsidRPr="00F357FA" w:rsidRDefault="00F53E7F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13</w:t>
      </w:r>
      <w:r w:rsidR="007A482D" w:rsidRPr="00F357FA">
        <w:rPr>
          <w:rFonts w:asciiTheme="minorHAnsi" w:hAnsiTheme="minorHAnsi" w:cstheme="minorHAnsi"/>
          <w:sz w:val="22"/>
          <w:szCs w:val="22"/>
        </w:rPr>
        <w:t>- Çalınan veya kaybo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lan el 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telsizi açık halde ve sistem kapsama sahası içerisinde ise  </w:t>
      </w:r>
      <w:r w:rsidR="00D61D87" w:rsidRPr="00F357FA">
        <w:rPr>
          <w:rFonts w:asciiTheme="minorHAnsi" w:hAnsiTheme="minorHAnsi" w:cstheme="minorHAnsi"/>
          <w:sz w:val="22"/>
          <w:szCs w:val="22"/>
        </w:rPr>
        <w:t xml:space="preserve">yetki verilmiş başka bir </w:t>
      </w:r>
      <w:r w:rsidR="00BE1BAE" w:rsidRPr="00F357FA">
        <w:rPr>
          <w:rFonts w:asciiTheme="minorHAnsi" w:hAnsiTheme="minorHAnsi" w:cstheme="minorHAnsi"/>
          <w:sz w:val="22"/>
          <w:szCs w:val="22"/>
        </w:rPr>
        <w:t xml:space="preserve">ekranlı </w:t>
      </w:r>
      <w:r w:rsidR="00427EDF" w:rsidRPr="00F357FA">
        <w:rPr>
          <w:rFonts w:asciiTheme="minorHAnsi" w:hAnsiTheme="minorHAnsi" w:cstheme="minorHAnsi"/>
          <w:sz w:val="22"/>
          <w:szCs w:val="22"/>
        </w:rPr>
        <w:t>dijital</w:t>
      </w:r>
      <w:r w:rsidR="006F4843" w:rsidRPr="00F357FA">
        <w:rPr>
          <w:rFonts w:asciiTheme="minorHAnsi" w:hAnsiTheme="minorHAnsi" w:cstheme="minorHAnsi"/>
          <w:sz w:val="22"/>
          <w:szCs w:val="22"/>
        </w:rPr>
        <w:t xml:space="preserve"> telsiz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tarafından uzaktan sistem dışı bırakılabilecektir.</w:t>
      </w:r>
    </w:p>
    <w:p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3.1.14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F84084" w:rsidRPr="00F357FA">
        <w:rPr>
          <w:rFonts w:asciiTheme="minorHAnsi" w:hAnsiTheme="minorHAnsi" w:cstheme="minorHAnsi"/>
          <w:sz w:val="22"/>
          <w:szCs w:val="22"/>
        </w:rPr>
        <w:t>Telsizlerde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gönderme süresini sınırlayan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ayarlanabilen </w:t>
      </w:r>
      <w:r w:rsidR="007A482D" w:rsidRPr="00F357FA">
        <w:rPr>
          <w:rFonts w:asciiTheme="minorHAnsi" w:hAnsiTheme="minorHAnsi" w:cstheme="minorHAnsi"/>
          <w:sz w:val="22"/>
          <w:szCs w:val="22"/>
        </w:rPr>
        <w:t>bir zamanlam</w:t>
      </w:r>
      <w:r w:rsidR="00427EDF" w:rsidRPr="00F357FA">
        <w:rPr>
          <w:rFonts w:asciiTheme="minorHAnsi" w:hAnsiTheme="minorHAnsi" w:cstheme="minorHAnsi"/>
          <w:sz w:val="22"/>
          <w:szCs w:val="22"/>
        </w:rPr>
        <w:t>a devresine sahip olacaktır.</w:t>
      </w:r>
    </w:p>
    <w:p w:rsidR="00D97BF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3.1.15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6C36D3" w:rsidRPr="00F357FA">
        <w:rPr>
          <w:rFonts w:asciiTheme="minorHAnsi" w:hAnsiTheme="minorHAnsi" w:cstheme="minorHAnsi"/>
          <w:sz w:val="22"/>
          <w:szCs w:val="22"/>
        </w:rPr>
        <w:t>Te</w:t>
      </w:r>
      <w:r w:rsidR="000F6DE6">
        <w:rPr>
          <w:rFonts w:asciiTheme="minorHAnsi" w:hAnsiTheme="minorHAnsi" w:cstheme="minorHAnsi"/>
          <w:sz w:val="22"/>
          <w:szCs w:val="22"/>
        </w:rPr>
        <w:t>lsizlerde</w:t>
      </w:r>
      <w:r w:rsidR="001B3B9A">
        <w:rPr>
          <w:rFonts w:asciiTheme="minorHAnsi" w:hAnsiTheme="minorHAnsi" w:cstheme="minorHAnsi"/>
          <w:sz w:val="22"/>
          <w:szCs w:val="22"/>
        </w:rPr>
        <w:t xml:space="preserve"> gerektiğinde </w:t>
      </w:r>
      <w:r w:rsidR="000F6DE6">
        <w:rPr>
          <w:rFonts w:asciiTheme="minorHAnsi" w:hAnsiTheme="minorHAnsi" w:cstheme="minorHAnsi"/>
          <w:sz w:val="22"/>
          <w:szCs w:val="22"/>
        </w:rPr>
        <w:t xml:space="preserve">opsiyonel olarak yüksek kapasiteli 2200 mah batarya kullanım seçeneğide bulunmalıdır. </w:t>
      </w:r>
    </w:p>
    <w:p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3.1.16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427EDF" w:rsidRPr="00F357FA">
        <w:rPr>
          <w:rFonts w:asciiTheme="minorHAnsi" w:hAnsiTheme="minorHAnsi" w:cstheme="minorHAnsi"/>
          <w:sz w:val="22"/>
          <w:szCs w:val="22"/>
        </w:rPr>
        <w:t>Telsizlerde ses frekans distorsiyonu %5 in üzerinde olmayacaktır.</w:t>
      </w:r>
    </w:p>
    <w:p w:rsidR="003E4E0F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3.1.17</w:t>
      </w:r>
      <w:r w:rsidR="00427EDF" w:rsidRPr="00F357FA">
        <w:rPr>
          <w:rFonts w:asciiTheme="minorHAnsi" w:hAnsiTheme="minorHAnsi" w:cstheme="minorHAnsi"/>
          <w:sz w:val="22"/>
          <w:szCs w:val="22"/>
        </w:rPr>
        <w:t>-Telsizler</w:t>
      </w:r>
      <w:r w:rsidR="004F5659">
        <w:rPr>
          <w:rFonts w:asciiTheme="minorHAnsi" w:hAnsiTheme="minorHAnsi" w:cstheme="minorHAnsi"/>
          <w:sz w:val="22"/>
          <w:szCs w:val="22"/>
        </w:rPr>
        <w:t xml:space="preserve">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üzerinde </w:t>
      </w:r>
      <w:r w:rsidR="003E4E0F" w:rsidRPr="00F357FA">
        <w:rPr>
          <w:rFonts w:asciiTheme="minorHAnsi" w:hAnsiTheme="minorHAnsi" w:cstheme="minorHAnsi"/>
          <w:sz w:val="22"/>
          <w:szCs w:val="22"/>
        </w:rPr>
        <w:t>kripto sistemi oluşturulabilmelidir.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Cihazların kriptolu kullanılıp kullanılm</w:t>
      </w:r>
      <w:r w:rsidR="00791D97" w:rsidRPr="00F357FA">
        <w:rPr>
          <w:rFonts w:asciiTheme="minorHAnsi" w:hAnsiTheme="minorHAnsi" w:cstheme="minorHAnsi"/>
          <w:sz w:val="22"/>
          <w:szCs w:val="22"/>
        </w:rPr>
        <w:t>a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yacağına idaremiz karar verecektir. </w:t>
      </w:r>
    </w:p>
    <w:p w:rsidR="00C63FB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3.1.28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- Telsizler bir </w:t>
      </w:r>
      <w:r w:rsidR="00E907AF" w:rsidRPr="00F357FA">
        <w:rPr>
          <w:rFonts w:asciiTheme="minorHAnsi" w:hAnsiTheme="minorHAnsi" w:cstheme="minorHAnsi"/>
          <w:sz w:val="22"/>
          <w:szCs w:val="22"/>
        </w:rPr>
        <w:t>program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 kablosu ve Windows tabanlı</w:t>
      </w:r>
      <w:r w:rsidR="00AA64DB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C63FBB" w:rsidRPr="00F357FA">
        <w:rPr>
          <w:rFonts w:asciiTheme="minorHAnsi" w:hAnsiTheme="minorHAnsi" w:cstheme="minorHAnsi"/>
          <w:sz w:val="22"/>
          <w:szCs w:val="22"/>
        </w:rPr>
        <w:t>bir yazılım ile tüm parametreleri okunabilmeli, değişiklik yapılabilmeli ve yeniden programlanabilmelidir.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643A86" w:rsidRPr="00F357FA">
        <w:rPr>
          <w:rFonts w:asciiTheme="minorHAnsi" w:hAnsiTheme="minorHAnsi" w:cstheme="minorHAnsi"/>
          <w:sz w:val="22"/>
          <w:szCs w:val="22"/>
        </w:rPr>
        <w:t xml:space="preserve">-Teklif edilen el telsizleri </w:t>
      </w:r>
      <w:r w:rsidR="004A72FD" w:rsidRPr="00F357FA">
        <w:rPr>
          <w:rFonts w:asciiTheme="minorHAnsi" w:hAnsiTheme="minorHAnsi" w:cstheme="minorHAnsi"/>
          <w:sz w:val="22"/>
          <w:szCs w:val="22"/>
        </w:rPr>
        <w:t xml:space="preserve"> aşağıdaki çalışma modlarını desteklemelidir. ilgili çalışma modu telsize kanal tanımlamak suretiyle aktif olacaktır.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.1-Analog Mod: Standart Analog Haberleşme</w:t>
      </w:r>
    </w:p>
    <w:p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.2-</w:t>
      </w:r>
      <w:r w:rsidR="00E907AF" w:rsidRPr="00F357FA">
        <w:rPr>
          <w:rFonts w:asciiTheme="minorHAnsi" w:hAnsiTheme="minorHAnsi" w:cstheme="minorHAnsi"/>
          <w:sz w:val="22"/>
          <w:szCs w:val="22"/>
        </w:rPr>
        <w:t>Dijital mod: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Röleli ETSI </w:t>
      </w:r>
      <w:r w:rsidR="0073330C">
        <w:rPr>
          <w:rFonts w:asciiTheme="minorHAnsi" w:hAnsiTheme="minorHAnsi"/>
          <w:sz w:val="22"/>
          <w:szCs w:val="22"/>
        </w:rPr>
        <w:t xml:space="preserve">TS 102 361 -1-2 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DMR </w:t>
      </w:r>
      <w:r w:rsidR="00937E89" w:rsidRPr="00F357FA">
        <w:rPr>
          <w:rFonts w:asciiTheme="minorHAnsi" w:hAnsiTheme="minorHAnsi" w:cstheme="minorHAnsi"/>
          <w:sz w:val="22"/>
          <w:szCs w:val="22"/>
        </w:rPr>
        <w:t>Dijital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H</w:t>
      </w:r>
      <w:r w:rsidR="004A72FD" w:rsidRPr="00F357FA">
        <w:rPr>
          <w:rFonts w:asciiTheme="minorHAnsi" w:hAnsiTheme="minorHAnsi" w:cstheme="minorHAnsi"/>
          <w:sz w:val="22"/>
          <w:szCs w:val="22"/>
        </w:rPr>
        <w:t>aberleşme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M</w:t>
      </w:r>
      <w:r w:rsidR="001C4FA9" w:rsidRPr="00F357FA">
        <w:rPr>
          <w:rFonts w:asciiTheme="minorHAnsi" w:hAnsiTheme="minorHAnsi" w:cstheme="minorHAnsi"/>
          <w:sz w:val="22"/>
          <w:szCs w:val="22"/>
        </w:rPr>
        <w:t>od</w:t>
      </w:r>
    </w:p>
    <w:p w:rsidR="00ED4D58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3.1.20</w:t>
      </w:r>
      <w:r w:rsidR="00B92FF3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E907AF" w:rsidRPr="00F357FA">
        <w:rPr>
          <w:rFonts w:asciiTheme="minorHAnsi" w:hAnsiTheme="minorHAnsi" w:cstheme="minorHAnsi"/>
          <w:sz w:val="22"/>
          <w:szCs w:val="22"/>
        </w:rPr>
        <w:t>en çok 2</w:t>
      </w:r>
      <w:r w:rsidR="00A5365F">
        <w:rPr>
          <w:rFonts w:asciiTheme="minorHAnsi" w:hAnsiTheme="minorHAnsi" w:cstheme="minorHAnsi"/>
          <w:sz w:val="22"/>
          <w:szCs w:val="22"/>
        </w:rPr>
        <w:t xml:space="preserve">80 </w:t>
      </w:r>
      <w:r w:rsidR="00E907AF" w:rsidRPr="00F357FA">
        <w:rPr>
          <w:rFonts w:asciiTheme="minorHAnsi" w:hAnsiTheme="minorHAnsi" w:cstheme="minorHAnsi"/>
          <w:sz w:val="22"/>
          <w:szCs w:val="22"/>
        </w:rPr>
        <w:t>gr</w:t>
      </w:r>
      <w:r w:rsidR="00A5365F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ağırlığı geçmemeli ve telsizin ebatları 1</w:t>
      </w:r>
      <w:r w:rsidR="00A5365F">
        <w:rPr>
          <w:rFonts w:asciiTheme="minorHAnsi" w:hAnsiTheme="minorHAnsi" w:cstheme="minorHAnsi"/>
          <w:sz w:val="22"/>
          <w:szCs w:val="22"/>
        </w:rPr>
        <w:t>2</w:t>
      </w:r>
      <w:r w:rsidR="003B74B9">
        <w:rPr>
          <w:rFonts w:asciiTheme="minorHAnsi" w:hAnsiTheme="minorHAnsi" w:cstheme="minorHAnsi"/>
          <w:sz w:val="22"/>
          <w:szCs w:val="22"/>
        </w:rPr>
        <w:t>6</w:t>
      </w:r>
      <w:r w:rsidR="00E907AF" w:rsidRPr="00F357FA">
        <w:rPr>
          <w:rFonts w:asciiTheme="minorHAnsi" w:hAnsiTheme="minorHAnsi" w:cstheme="minorHAnsi"/>
          <w:sz w:val="22"/>
          <w:szCs w:val="22"/>
        </w:rPr>
        <w:t>x5</w:t>
      </w:r>
      <w:r w:rsidR="00A5365F">
        <w:rPr>
          <w:rFonts w:asciiTheme="minorHAnsi" w:hAnsiTheme="minorHAnsi" w:cstheme="minorHAnsi"/>
          <w:sz w:val="22"/>
          <w:szCs w:val="22"/>
        </w:rPr>
        <w:t>3</w:t>
      </w:r>
      <w:r w:rsidR="00E907AF" w:rsidRPr="00F357FA">
        <w:rPr>
          <w:rFonts w:asciiTheme="minorHAnsi" w:hAnsiTheme="minorHAnsi" w:cstheme="minorHAnsi"/>
          <w:sz w:val="22"/>
          <w:szCs w:val="22"/>
        </w:rPr>
        <w:t>x</w:t>
      </w:r>
      <w:r w:rsidR="003A23CD" w:rsidRPr="00F357FA">
        <w:rPr>
          <w:rFonts w:asciiTheme="minorHAnsi" w:hAnsiTheme="minorHAnsi" w:cstheme="minorHAnsi"/>
          <w:sz w:val="22"/>
          <w:szCs w:val="22"/>
        </w:rPr>
        <w:t>2</w:t>
      </w:r>
      <w:r w:rsidR="00A5365F">
        <w:rPr>
          <w:rFonts w:asciiTheme="minorHAnsi" w:hAnsiTheme="minorHAnsi" w:cstheme="minorHAnsi"/>
          <w:sz w:val="22"/>
          <w:szCs w:val="22"/>
        </w:rPr>
        <w:t>7</w:t>
      </w:r>
      <w:r w:rsidR="00E907AF" w:rsidRPr="00F357FA">
        <w:rPr>
          <w:rFonts w:asciiTheme="minorHAnsi" w:hAnsiTheme="minorHAnsi" w:cstheme="minorHAnsi"/>
          <w:sz w:val="22"/>
          <w:szCs w:val="22"/>
        </w:rPr>
        <w:t>mm den büyük olmamalıdır.</w:t>
      </w:r>
    </w:p>
    <w:p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3.1.21</w:t>
      </w:r>
      <w:r w:rsidR="003D5C8B" w:rsidRPr="00F357FA">
        <w:rPr>
          <w:rFonts w:asciiTheme="minorHAnsi" w:hAnsiTheme="minorHAnsi" w:cstheme="minorHAnsi"/>
          <w:sz w:val="22"/>
          <w:szCs w:val="22"/>
        </w:rPr>
        <w:t xml:space="preserve">- Telsizlerde </w:t>
      </w:r>
      <w:r w:rsidR="00E907AF" w:rsidRPr="00F357FA">
        <w:rPr>
          <w:rFonts w:asciiTheme="minorHAnsi" w:hAnsiTheme="minorHAnsi" w:cstheme="minorHAnsi"/>
          <w:sz w:val="22"/>
          <w:szCs w:val="22"/>
        </w:rPr>
        <w:t>frekans sapması + - 2.5 ppm  üzerinde olmamalıdır.</w:t>
      </w:r>
    </w:p>
    <w:p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3.1.22</w:t>
      </w:r>
      <w:r w:rsidR="008670D2" w:rsidRPr="00F357FA">
        <w:rPr>
          <w:rFonts w:asciiTheme="minorHAnsi" w:hAnsiTheme="minorHAnsi" w:cstheme="minorHAnsi"/>
          <w:sz w:val="22"/>
          <w:szCs w:val="22"/>
        </w:rPr>
        <w:t>-Telsizler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in  masa üstü şarj cihazında batarya </w:t>
      </w:r>
      <w:r w:rsidR="008670D2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ayrıca tek olarak da şarj edilebilmelidir.</w:t>
      </w:r>
    </w:p>
    <w:p w:rsidR="002E0F0B" w:rsidRPr="00F357FA" w:rsidRDefault="00ED4D58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3.1.23-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Telsizde MIL STD  C  D  E  F </w:t>
      </w:r>
      <w:r w:rsidR="0028761D">
        <w:rPr>
          <w:rFonts w:asciiTheme="minorHAnsi" w:hAnsiTheme="minorHAnsi" w:cstheme="minorHAnsi"/>
          <w:sz w:val="22"/>
          <w:szCs w:val="22"/>
        </w:rPr>
        <w:t xml:space="preserve">ve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G   </w:t>
      </w:r>
      <w:r w:rsidR="00D920CC">
        <w:rPr>
          <w:rFonts w:asciiTheme="minorHAnsi" w:hAnsiTheme="minorHAnsi" w:cstheme="minorHAnsi"/>
          <w:sz w:val="22"/>
          <w:szCs w:val="22"/>
        </w:rPr>
        <w:t xml:space="preserve">Amerikan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askerı </w:t>
      </w:r>
      <w:r w:rsidR="00B824BD">
        <w:rPr>
          <w:rFonts w:asciiTheme="minorHAnsi" w:hAnsiTheme="minorHAnsi" w:cstheme="minorHAnsi"/>
          <w:sz w:val="22"/>
          <w:szCs w:val="22"/>
        </w:rPr>
        <w:t xml:space="preserve">sağlamlık </w:t>
      </w:r>
      <w:r w:rsidR="002B402C" w:rsidRPr="00F357FA">
        <w:rPr>
          <w:rFonts w:asciiTheme="minorHAnsi" w:hAnsiTheme="minorHAnsi" w:cstheme="minorHAnsi"/>
          <w:sz w:val="22"/>
          <w:szCs w:val="22"/>
        </w:rPr>
        <w:t>standartı bulunmalıdır</w:t>
      </w:r>
      <w:r w:rsidR="004132C0" w:rsidRPr="00F357FA">
        <w:rPr>
          <w:rFonts w:asciiTheme="minorHAnsi" w:hAnsiTheme="minorHAnsi" w:cstheme="minorHAnsi"/>
          <w:sz w:val="22"/>
          <w:szCs w:val="22"/>
        </w:rPr>
        <w:t>.</w:t>
      </w:r>
    </w:p>
    <w:p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3.1.24-Yüklenici firma sistemi devreye aldıktan sonra</w:t>
      </w:r>
      <w:r w:rsidR="00125229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gerekli donanıma sahip olduğunu belgeleyen  İSO 9001</w:t>
      </w:r>
      <w:r w:rsidR="00455CB4">
        <w:rPr>
          <w:rFonts w:asciiTheme="minorHAnsi" w:hAnsiTheme="minorHAnsi" w:cstheme="minorHAnsi"/>
          <w:sz w:val="22"/>
          <w:szCs w:val="22"/>
        </w:rPr>
        <w:t>:2015</w:t>
      </w:r>
      <w:r w:rsidRPr="00F357FA">
        <w:rPr>
          <w:rFonts w:asciiTheme="minorHAnsi" w:hAnsiTheme="minorHAnsi" w:cstheme="minorHAnsi"/>
          <w:sz w:val="22"/>
          <w:szCs w:val="22"/>
        </w:rPr>
        <w:t xml:space="preserve"> ve OHSAS </w:t>
      </w:r>
      <w:r w:rsidR="00455CB4">
        <w:rPr>
          <w:rFonts w:asciiTheme="minorHAnsi" w:hAnsiTheme="minorHAnsi" w:cstheme="minorHAnsi"/>
          <w:sz w:val="22"/>
          <w:szCs w:val="22"/>
        </w:rPr>
        <w:t xml:space="preserve">18001:2007 </w:t>
      </w:r>
      <w:r w:rsidR="008F7AB3">
        <w:rPr>
          <w:rFonts w:asciiTheme="minorHAnsi" w:hAnsiTheme="minorHAnsi" w:cstheme="minorHAnsi"/>
          <w:sz w:val="22"/>
          <w:szCs w:val="22"/>
        </w:rPr>
        <w:t>iş sağlığı ve güvenliği ve TS 13100 TSE</w:t>
      </w:r>
      <w:r w:rsidRPr="00F357FA">
        <w:rPr>
          <w:rFonts w:asciiTheme="minorHAnsi" w:hAnsiTheme="minorHAnsi" w:cstheme="minorHAnsi"/>
          <w:sz w:val="22"/>
          <w:szCs w:val="22"/>
        </w:rPr>
        <w:t xml:space="preserve"> belgelerini belgelemek zorundadır.</w:t>
      </w: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3.1.25- </w:t>
      </w:r>
      <w:r w:rsidR="00FC5330">
        <w:rPr>
          <w:rFonts w:asciiTheme="minorHAnsi" w:hAnsiTheme="minorHAnsi" w:cstheme="minorHAnsi"/>
          <w:sz w:val="22"/>
          <w:szCs w:val="22"/>
        </w:rPr>
        <w:t>C</w:t>
      </w:r>
      <w:r w:rsidRPr="00F357FA">
        <w:rPr>
          <w:rFonts w:asciiTheme="minorHAnsi" w:hAnsiTheme="minorHAnsi" w:cstheme="minorHAnsi"/>
          <w:sz w:val="22"/>
          <w:szCs w:val="22"/>
        </w:rPr>
        <w:t>ihazın CE belgesi ve BTK sınıf 2 belgesi bulunmalı ve bir kopyası sunulmalıdır.</w:t>
      </w: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3.1.26- </w:t>
      </w:r>
      <w:r w:rsidR="00716547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>üklenici firma montaj ve bakım işlerinde görevlendirilmek üzere enaz 3 teknik  personel bulunduracaktır.</w:t>
      </w:r>
    </w:p>
    <w:p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3.1.27- </w:t>
      </w:r>
      <w:r w:rsidR="00716547">
        <w:rPr>
          <w:rFonts w:asciiTheme="minorHAnsi" w:hAnsiTheme="minorHAnsi" w:cstheme="minorHAnsi"/>
          <w:sz w:val="22"/>
          <w:szCs w:val="22"/>
        </w:rPr>
        <w:t>Ü</w:t>
      </w:r>
      <w:r w:rsidRPr="00F357FA">
        <w:rPr>
          <w:rFonts w:asciiTheme="minorHAnsi" w:hAnsiTheme="minorHAnsi" w:cstheme="minorHAnsi"/>
          <w:sz w:val="22"/>
          <w:szCs w:val="22"/>
        </w:rPr>
        <w:t xml:space="preserve">rün garantisi sistemin kabulüne müteakip başlayacak ve süresi </w:t>
      </w:r>
      <w:r w:rsidRPr="00EE29BB">
        <w:rPr>
          <w:rFonts w:asciiTheme="minorHAnsi" w:hAnsiTheme="minorHAnsi" w:cstheme="minorHAnsi"/>
          <w:b/>
          <w:sz w:val="22"/>
          <w:szCs w:val="22"/>
        </w:rPr>
        <w:t>üç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(</w:t>
      </w:r>
      <w:r w:rsidRPr="00F13933">
        <w:rPr>
          <w:rFonts w:asciiTheme="minorHAnsi" w:hAnsiTheme="minorHAnsi" w:cstheme="minorHAnsi"/>
          <w:b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>)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yıl olacaktır. Bataryalar için garanti süresi </w:t>
      </w:r>
      <w:r w:rsidR="00EE29BB" w:rsidRPr="00EE29BB">
        <w:rPr>
          <w:rFonts w:asciiTheme="minorHAnsi" w:hAnsiTheme="minorHAnsi" w:cstheme="minorHAnsi"/>
          <w:b/>
          <w:sz w:val="22"/>
          <w:szCs w:val="22"/>
        </w:rPr>
        <w:t>Bir</w:t>
      </w:r>
      <w:r w:rsidR="00EE29BB">
        <w:rPr>
          <w:rFonts w:asciiTheme="minorHAnsi" w:hAnsiTheme="minorHAnsi" w:cstheme="minorHAnsi"/>
          <w:sz w:val="22"/>
          <w:szCs w:val="22"/>
        </w:rPr>
        <w:t xml:space="preserve"> (</w:t>
      </w:r>
      <w:r w:rsidRPr="00F13933">
        <w:rPr>
          <w:rFonts w:asciiTheme="minorHAnsi" w:hAnsiTheme="minorHAnsi" w:cstheme="minorHAnsi"/>
          <w:b/>
          <w:sz w:val="22"/>
          <w:szCs w:val="22"/>
        </w:rPr>
        <w:t>1</w:t>
      </w:r>
      <w:r w:rsidR="00EE29BB">
        <w:rPr>
          <w:rFonts w:asciiTheme="minorHAnsi" w:hAnsiTheme="minorHAnsi" w:cstheme="minorHAnsi"/>
          <w:b/>
          <w:sz w:val="22"/>
          <w:szCs w:val="22"/>
        </w:rPr>
        <w:t>)</w:t>
      </w:r>
      <w:r w:rsidRPr="00F357FA">
        <w:rPr>
          <w:rFonts w:asciiTheme="minorHAnsi" w:hAnsiTheme="minorHAnsi" w:cstheme="minorHAnsi"/>
          <w:sz w:val="22"/>
          <w:szCs w:val="22"/>
        </w:rPr>
        <w:t xml:space="preserve"> yıl olacaktır.</w:t>
      </w:r>
    </w:p>
    <w:p w:rsidR="00C03269" w:rsidRPr="00F357FA" w:rsidRDefault="00C03269" w:rsidP="00C03269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3.1.28-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teslim tarihinden itibaren 10 yıl boyunca yedek parça teminini ve bakım onarımını (mücbir sebebler hariç) garanti edecektir. </w:t>
      </w:r>
    </w:p>
    <w:p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3.1.29- </w:t>
      </w:r>
      <w:r w:rsidR="00FC5330">
        <w:rPr>
          <w:rFonts w:asciiTheme="minorHAnsi" w:hAnsiTheme="minorHAnsi" w:cstheme="minorHAnsi"/>
          <w:sz w:val="22"/>
          <w:szCs w:val="22"/>
        </w:rPr>
        <w:t>G</w:t>
      </w:r>
      <w:r w:rsidRPr="00F357FA">
        <w:rPr>
          <w:rFonts w:asciiTheme="minorHAnsi" w:hAnsiTheme="minorHAnsi" w:cstheme="minorHAnsi"/>
          <w:sz w:val="22"/>
          <w:szCs w:val="22"/>
        </w:rPr>
        <w:t xml:space="preserve">erekli görüldüğü taktirde yüklenici firma BTK dan frekans </w:t>
      </w:r>
      <w:r w:rsidR="001420AE">
        <w:rPr>
          <w:rFonts w:asciiTheme="minorHAnsi" w:hAnsiTheme="minorHAnsi" w:cstheme="minorHAnsi"/>
          <w:sz w:val="22"/>
          <w:szCs w:val="22"/>
        </w:rPr>
        <w:t xml:space="preserve">tahsisi </w:t>
      </w:r>
      <w:r w:rsidRPr="00F357FA">
        <w:rPr>
          <w:rFonts w:asciiTheme="minorHAnsi" w:hAnsiTheme="minorHAnsi" w:cstheme="minorHAnsi"/>
          <w:sz w:val="22"/>
          <w:szCs w:val="22"/>
        </w:rPr>
        <w:t>işi için ücretsiz müşavirlik hizmeti verecektir.</w:t>
      </w:r>
    </w:p>
    <w:p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3.1.30-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>üklenici firma önerdikleri ürünün yetkili distribitörü olduğunu belgelemek zorundadır.</w:t>
      </w:r>
    </w:p>
    <w:p w:rsidR="0001227D" w:rsidRDefault="00E54D93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3.1.31- </w:t>
      </w:r>
      <w:r w:rsidR="00B27480">
        <w:rPr>
          <w:rFonts w:asciiTheme="minorHAnsi" w:hAnsiTheme="minorHAnsi" w:cstheme="minorHAnsi"/>
          <w:sz w:val="22"/>
          <w:szCs w:val="22"/>
        </w:rPr>
        <w:t>T</w:t>
      </w:r>
      <w:r w:rsidRPr="00F357FA">
        <w:rPr>
          <w:rFonts w:asciiTheme="minorHAnsi" w:hAnsiTheme="minorHAnsi" w:cstheme="minorHAnsi"/>
          <w:sz w:val="22"/>
          <w:szCs w:val="22"/>
        </w:rPr>
        <w:t>elsizler</w:t>
      </w:r>
      <w:r w:rsidR="00B27480">
        <w:rPr>
          <w:rFonts w:asciiTheme="minorHAnsi" w:hAnsiTheme="minorHAnsi" w:cstheme="minorHAnsi"/>
          <w:sz w:val="22"/>
          <w:szCs w:val="22"/>
        </w:rPr>
        <w:t>in şarj cihazları birbirine kilitlenerek bir şarj standı oluşturulabilmelidir böylece tüm telsizler</w:t>
      </w:r>
      <w:r w:rsidR="00025493">
        <w:rPr>
          <w:rFonts w:asciiTheme="minorHAnsi" w:hAnsiTheme="minorHAnsi" w:cstheme="minorHAnsi"/>
          <w:sz w:val="22"/>
          <w:szCs w:val="22"/>
        </w:rPr>
        <w:t>in</w:t>
      </w:r>
      <w:r w:rsidR="00B27480">
        <w:rPr>
          <w:rFonts w:asciiTheme="minorHAnsi" w:hAnsiTheme="minorHAnsi" w:cstheme="minorHAnsi"/>
          <w:sz w:val="22"/>
          <w:szCs w:val="22"/>
        </w:rPr>
        <w:t xml:space="preserve"> bir arada düzenli bir şekilde şarj edilebilme imkanı yaratılmış olacaktır.</w:t>
      </w:r>
    </w:p>
    <w:p w:rsidR="00E54D93" w:rsidRPr="00F357FA" w:rsidRDefault="0001227D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3.1.32- Telsizin hoparlörü </w:t>
      </w:r>
      <w:r w:rsidR="00BE1615">
        <w:rPr>
          <w:rFonts w:asciiTheme="minorHAnsi" w:hAnsiTheme="minorHAnsi" w:cstheme="minorHAnsi"/>
          <w:sz w:val="22"/>
          <w:szCs w:val="22"/>
        </w:rPr>
        <w:t>arka kısımda değil ön tarafta olmalıdır ki telsiz bele takıldığı zaman sesi daha ıyı duyulsun.</w:t>
      </w:r>
      <w:r w:rsidR="00B27480">
        <w:rPr>
          <w:rFonts w:asciiTheme="minorHAnsi" w:hAnsiTheme="minorHAnsi" w:cstheme="minorHAnsi"/>
          <w:sz w:val="22"/>
          <w:szCs w:val="22"/>
        </w:rPr>
        <w:t xml:space="preserve">   </w:t>
      </w:r>
      <w:r w:rsidR="00E54D93" w:rsidRPr="00F357F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54D93" w:rsidRPr="00F357FA" w:rsidRDefault="00E54D93" w:rsidP="00E54D93">
      <w:pPr>
        <w:rPr>
          <w:rFonts w:asciiTheme="minorHAnsi" w:hAnsiTheme="minorHAnsi" w:cstheme="minorHAnsi"/>
          <w:sz w:val="22"/>
          <w:szCs w:val="22"/>
        </w:rPr>
      </w:pPr>
    </w:p>
    <w:p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  : 65 db</w:t>
      </w:r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ppm (-25C  +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2D2ACE" w:rsidRDefault="002D2ACE" w:rsidP="007B69D0">
      <w:pPr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 Şarj Cihazı Özellikleri</w:t>
      </w:r>
    </w:p>
    <w:p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ısı </w:t>
      </w:r>
      <w:r w:rsidR="00D33B74" w:rsidRPr="00C63FBB">
        <w:rPr>
          <w:rFonts w:asciiTheme="minorHAnsi" w:hAnsiTheme="minorHAnsi"/>
          <w:sz w:val="22"/>
          <w:szCs w:val="22"/>
        </w:rPr>
        <w:t xml:space="preserve">,sıcaklık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% 2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Li-ion </w:t>
      </w:r>
      <w:r w:rsidR="005373BE">
        <w:rPr>
          <w:rFonts w:asciiTheme="minorHAnsi" w:hAnsiTheme="minorHAnsi"/>
          <w:sz w:val="22"/>
          <w:szCs w:val="22"/>
        </w:rPr>
        <w:t xml:space="preserve">en az </w:t>
      </w:r>
      <w:r>
        <w:rPr>
          <w:rFonts w:asciiTheme="minorHAnsi" w:hAnsiTheme="minorHAnsi"/>
          <w:sz w:val="22"/>
          <w:szCs w:val="22"/>
        </w:rPr>
        <w:t>1</w:t>
      </w:r>
      <w:r w:rsidR="00F37B7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00 mah  yüksek kapasiteli olmalıdır</w:t>
      </w:r>
      <w:r w:rsidR="005A73A5">
        <w:rPr>
          <w:rFonts w:asciiTheme="minorHAnsi" w:hAnsiTheme="minorHAnsi"/>
          <w:sz w:val="22"/>
          <w:szCs w:val="22"/>
        </w:rPr>
        <w:t>.Cihaz</w:t>
      </w:r>
      <w:r w:rsidR="005373BE">
        <w:rPr>
          <w:rFonts w:asciiTheme="minorHAnsi" w:hAnsiTheme="minorHAnsi"/>
          <w:sz w:val="22"/>
          <w:szCs w:val="22"/>
        </w:rPr>
        <w:t xml:space="preserve"> 2200 mah opsiyonel batarya kullanımına uygun olmalıdır.</w:t>
      </w:r>
    </w:p>
    <w:p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8B" w:rsidRDefault="005D798B">
      <w:r>
        <w:separator/>
      </w:r>
    </w:p>
  </w:endnote>
  <w:endnote w:type="continuationSeparator" w:id="0">
    <w:p w:rsidR="005D798B" w:rsidRDefault="005D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5D798B">
          <w:pPr>
            <w:pStyle w:val="AltBilgi"/>
            <w:rPr>
              <w:b/>
              <w:noProof/>
            </w:rPr>
          </w:pPr>
          <w:r>
            <w:rPr>
              <w:noProof/>
            </w:rPr>
            <w:pict>
              <v:roundrect id="_x0000_s2053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2053" inset="1pt,1pt,1pt,1pt">
                  <w:txbxContent>
                    <w:p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Em.Gnl.Md.Hab.Dai.Bşk.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</w:tr>
  </w:tbl>
  <w:p w:rsidR="00DC31D7" w:rsidRDefault="005D798B">
    <w:pPr>
      <w:pStyle w:val="AltBilgi"/>
    </w:pPr>
    <w:r>
      <w:rPr>
        <w:noProof/>
      </w:rPr>
      <w:pict>
        <v:roundrect id="_x0000_s2051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2051" inset="1pt,1pt,1pt,1pt">
            <w:txbxContent>
              <w:p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8B" w:rsidRDefault="005D798B">
      <w:r>
        <w:separator/>
      </w:r>
    </w:p>
  </w:footnote>
  <w:footnote w:type="continuationSeparator" w:id="0">
    <w:p w:rsidR="005D798B" w:rsidRDefault="005D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D7" w:rsidRDefault="005D798B">
    <w:pPr>
      <w:pStyle w:val="stBilgi"/>
    </w:pPr>
    <w:r>
      <w:rPr>
        <w:noProof/>
      </w:rPr>
      <w:pict>
        <v:roundrect id="_x0000_s2052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2052" inset="1pt,1pt,1pt,1pt">
            <w:txbxContent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Telsiz  Cihazları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>
        <v:rect id="_x0000_s2049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24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9"/>
  </w:num>
  <w:num w:numId="14">
    <w:abstractNumId w:val="15"/>
  </w:num>
  <w:num w:numId="15">
    <w:abstractNumId w:val="5"/>
  </w:num>
  <w:num w:numId="16">
    <w:abstractNumId w:val="11"/>
  </w:num>
  <w:num w:numId="17">
    <w:abstractNumId w:val="21"/>
  </w:num>
  <w:num w:numId="18">
    <w:abstractNumId w:val="22"/>
  </w:num>
  <w:num w:numId="19">
    <w:abstractNumId w:val="0"/>
  </w:num>
  <w:num w:numId="20">
    <w:abstractNumId w:val="18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1227D"/>
    <w:rsid w:val="00023B5D"/>
    <w:rsid w:val="000244A5"/>
    <w:rsid w:val="00025493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42B2"/>
    <w:rsid w:val="00087CAE"/>
    <w:rsid w:val="00092089"/>
    <w:rsid w:val="000A166A"/>
    <w:rsid w:val="000A379B"/>
    <w:rsid w:val="000A48D1"/>
    <w:rsid w:val="000B0C34"/>
    <w:rsid w:val="000C643F"/>
    <w:rsid w:val="000C6BD3"/>
    <w:rsid w:val="000D406A"/>
    <w:rsid w:val="000E071E"/>
    <w:rsid w:val="000E1564"/>
    <w:rsid w:val="000E4A03"/>
    <w:rsid w:val="000F6DE6"/>
    <w:rsid w:val="001038E5"/>
    <w:rsid w:val="001051CB"/>
    <w:rsid w:val="00113364"/>
    <w:rsid w:val="00114FCD"/>
    <w:rsid w:val="001150A8"/>
    <w:rsid w:val="00116BED"/>
    <w:rsid w:val="00117850"/>
    <w:rsid w:val="00125229"/>
    <w:rsid w:val="00130268"/>
    <w:rsid w:val="00130868"/>
    <w:rsid w:val="001420AE"/>
    <w:rsid w:val="00145E91"/>
    <w:rsid w:val="001556AB"/>
    <w:rsid w:val="001647E2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93DEC"/>
    <w:rsid w:val="001A5452"/>
    <w:rsid w:val="001A6D2B"/>
    <w:rsid w:val="001B0161"/>
    <w:rsid w:val="001B3B9A"/>
    <w:rsid w:val="001B3DA6"/>
    <w:rsid w:val="001C0772"/>
    <w:rsid w:val="001C18DA"/>
    <w:rsid w:val="001C30EE"/>
    <w:rsid w:val="001C4FA9"/>
    <w:rsid w:val="001E0D1B"/>
    <w:rsid w:val="001E2159"/>
    <w:rsid w:val="001E6A3D"/>
    <w:rsid w:val="001F64F7"/>
    <w:rsid w:val="001F7483"/>
    <w:rsid w:val="002017C4"/>
    <w:rsid w:val="002030EE"/>
    <w:rsid w:val="002042B3"/>
    <w:rsid w:val="00210644"/>
    <w:rsid w:val="00211BA2"/>
    <w:rsid w:val="002122F5"/>
    <w:rsid w:val="00212F0F"/>
    <w:rsid w:val="00213936"/>
    <w:rsid w:val="00213D31"/>
    <w:rsid w:val="002140CF"/>
    <w:rsid w:val="00215523"/>
    <w:rsid w:val="00216CE8"/>
    <w:rsid w:val="00220713"/>
    <w:rsid w:val="00221248"/>
    <w:rsid w:val="0022575F"/>
    <w:rsid w:val="002344E0"/>
    <w:rsid w:val="0024029F"/>
    <w:rsid w:val="0024179C"/>
    <w:rsid w:val="002605CE"/>
    <w:rsid w:val="00281613"/>
    <w:rsid w:val="00283C91"/>
    <w:rsid w:val="00285107"/>
    <w:rsid w:val="0028761D"/>
    <w:rsid w:val="0029607C"/>
    <w:rsid w:val="0029623D"/>
    <w:rsid w:val="002962F2"/>
    <w:rsid w:val="00297AAE"/>
    <w:rsid w:val="002B402C"/>
    <w:rsid w:val="002B63FE"/>
    <w:rsid w:val="002B7E7F"/>
    <w:rsid w:val="002C214A"/>
    <w:rsid w:val="002C62B3"/>
    <w:rsid w:val="002D2ACE"/>
    <w:rsid w:val="002E0F0B"/>
    <w:rsid w:val="002E6F51"/>
    <w:rsid w:val="002E7B1D"/>
    <w:rsid w:val="002F13F4"/>
    <w:rsid w:val="002F3CA1"/>
    <w:rsid w:val="00301464"/>
    <w:rsid w:val="00303B0A"/>
    <w:rsid w:val="00306392"/>
    <w:rsid w:val="00315E99"/>
    <w:rsid w:val="00316CCE"/>
    <w:rsid w:val="0032560B"/>
    <w:rsid w:val="003262A8"/>
    <w:rsid w:val="00343BB5"/>
    <w:rsid w:val="00344C91"/>
    <w:rsid w:val="00347FAC"/>
    <w:rsid w:val="003520CD"/>
    <w:rsid w:val="00354E36"/>
    <w:rsid w:val="00355626"/>
    <w:rsid w:val="00364048"/>
    <w:rsid w:val="0037000B"/>
    <w:rsid w:val="00375732"/>
    <w:rsid w:val="00377CCC"/>
    <w:rsid w:val="0038200E"/>
    <w:rsid w:val="00383CB9"/>
    <w:rsid w:val="00383E95"/>
    <w:rsid w:val="0038542D"/>
    <w:rsid w:val="0038664F"/>
    <w:rsid w:val="0039020E"/>
    <w:rsid w:val="0039423D"/>
    <w:rsid w:val="00394E39"/>
    <w:rsid w:val="0039768B"/>
    <w:rsid w:val="00397719"/>
    <w:rsid w:val="00397885"/>
    <w:rsid w:val="003A03C4"/>
    <w:rsid w:val="003A1C1D"/>
    <w:rsid w:val="003A23CD"/>
    <w:rsid w:val="003A4CDC"/>
    <w:rsid w:val="003B0603"/>
    <w:rsid w:val="003B117C"/>
    <w:rsid w:val="003B257F"/>
    <w:rsid w:val="003B62CA"/>
    <w:rsid w:val="003B641E"/>
    <w:rsid w:val="003B74B9"/>
    <w:rsid w:val="003B7EBF"/>
    <w:rsid w:val="003C1202"/>
    <w:rsid w:val="003C7A81"/>
    <w:rsid w:val="003D097A"/>
    <w:rsid w:val="003D27AF"/>
    <w:rsid w:val="003D3B5A"/>
    <w:rsid w:val="003D5C1D"/>
    <w:rsid w:val="003D5C8B"/>
    <w:rsid w:val="003D7F1B"/>
    <w:rsid w:val="003E189A"/>
    <w:rsid w:val="003E28B0"/>
    <w:rsid w:val="003E3843"/>
    <w:rsid w:val="003E4E0F"/>
    <w:rsid w:val="003F2BEE"/>
    <w:rsid w:val="00404711"/>
    <w:rsid w:val="004132C0"/>
    <w:rsid w:val="00414216"/>
    <w:rsid w:val="00417892"/>
    <w:rsid w:val="00423345"/>
    <w:rsid w:val="00427EDF"/>
    <w:rsid w:val="00431F99"/>
    <w:rsid w:val="00435ED0"/>
    <w:rsid w:val="0045293C"/>
    <w:rsid w:val="00452A1D"/>
    <w:rsid w:val="00455CB4"/>
    <w:rsid w:val="00463CC2"/>
    <w:rsid w:val="00465586"/>
    <w:rsid w:val="004704DB"/>
    <w:rsid w:val="004721D7"/>
    <w:rsid w:val="00472749"/>
    <w:rsid w:val="00477BE3"/>
    <w:rsid w:val="00495869"/>
    <w:rsid w:val="004A0158"/>
    <w:rsid w:val="004A482B"/>
    <w:rsid w:val="004A52EC"/>
    <w:rsid w:val="004A605F"/>
    <w:rsid w:val="004A6250"/>
    <w:rsid w:val="004A72FD"/>
    <w:rsid w:val="004B0B87"/>
    <w:rsid w:val="004B16C6"/>
    <w:rsid w:val="004B209C"/>
    <w:rsid w:val="004B300A"/>
    <w:rsid w:val="004B3464"/>
    <w:rsid w:val="004B7AB4"/>
    <w:rsid w:val="004C4735"/>
    <w:rsid w:val="004D1C94"/>
    <w:rsid w:val="004D2041"/>
    <w:rsid w:val="004E5045"/>
    <w:rsid w:val="004E6F65"/>
    <w:rsid w:val="004F0C41"/>
    <w:rsid w:val="004F1691"/>
    <w:rsid w:val="004F5659"/>
    <w:rsid w:val="004F7933"/>
    <w:rsid w:val="00500290"/>
    <w:rsid w:val="00505A16"/>
    <w:rsid w:val="00507E5E"/>
    <w:rsid w:val="005119CF"/>
    <w:rsid w:val="00523EEC"/>
    <w:rsid w:val="00525CF1"/>
    <w:rsid w:val="00526FEA"/>
    <w:rsid w:val="00527C71"/>
    <w:rsid w:val="00527FE3"/>
    <w:rsid w:val="0053007C"/>
    <w:rsid w:val="005373BE"/>
    <w:rsid w:val="00542B50"/>
    <w:rsid w:val="00547BBE"/>
    <w:rsid w:val="005527FD"/>
    <w:rsid w:val="00552AC5"/>
    <w:rsid w:val="00562451"/>
    <w:rsid w:val="0056639F"/>
    <w:rsid w:val="0056727F"/>
    <w:rsid w:val="005738F6"/>
    <w:rsid w:val="005766FA"/>
    <w:rsid w:val="00577AC8"/>
    <w:rsid w:val="00584237"/>
    <w:rsid w:val="00595ABD"/>
    <w:rsid w:val="005A1BE0"/>
    <w:rsid w:val="005A73A5"/>
    <w:rsid w:val="005B0896"/>
    <w:rsid w:val="005B2CDA"/>
    <w:rsid w:val="005B38CF"/>
    <w:rsid w:val="005B4115"/>
    <w:rsid w:val="005B624E"/>
    <w:rsid w:val="005B65B9"/>
    <w:rsid w:val="005C6681"/>
    <w:rsid w:val="005C7726"/>
    <w:rsid w:val="005D17DD"/>
    <w:rsid w:val="005D798B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2244C"/>
    <w:rsid w:val="00627285"/>
    <w:rsid w:val="00634BAE"/>
    <w:rsid w:val="00643A86"/>
    <w:rsid w:val="0065231C"/>
    <w:rsid w:val="00652CF2"/>
    <w:rsid w:val="00653BAC"/>
    <w:rsid w:val="00670CCC"/>
    <w:rsid w:val="00677059"/>
    <w:rsid w:val="0069051D"/>
    <w:rsid w:val="006926E3"/>
    <w:rsid w:val="00692EC5"/>
    <w:rsid w:val="006A0C67"/>
    <w:rsid w:val="006A3B64"/>
    <w:rsid w:val="006A3F2E"/>
    <w:rsid w:val="006A64A3"/>
    <w:rsid w:val="006B5C9D"/>
    <w:rsid w:val="006B61BB"/>
    <w:rsid w:val="006C36D3"/>
    <w:rsid w:val="006C7680"/>
    <w:rsid w:val="006D1619"/>
    <w:rsid w:val="006D1F3A"/>
    <w:rsid w:val="006D2205"/>
    <w:rsid w:val="006D2A55"/>
    <w:rsid w:val="006D3690"/>
    <w:rsid w:val="006D5344"/>
    <w:rsid w:val="006D7115"/>
    <w:rsid w:val="006E1C98"/>
    <w:rsid w:val="006F025C"/>
    <w:rsid w:val="006F1DE8"/>
    <w:rsid w:val="006F4843"/>
    <w:rsid w:val="00701486"/>
    <w:rsid w:val="00716547"/>
    <w:rsid w:val="00726201"/>
    <w:rsid w:val="00727635"/>
    <w:rsid w:val="0073330C"/>
    <w:rsid w:val="00734295"/>
    <w:rsid w:val="00747FD9"/>
    <w:rsid w:val="00750769"/>
    <w:rsid w:val="007518E0"/>
    <w:rsid w:val="007559F6"/>
    <w:rsid w:val="0076126C"/>
    <w:rsid w:val="00767941"/>
    <w:rsid w:val="007747AD"/>
    <w:rsid w:val="007747CD"/>
    <w:rsid w:val="00785E6E"/>
    <w:rsid w:val="00786C23"/>
    <w:rsid w:val="00790B5A"/>
    <w:rsid w:val="00790E41"/>
    <w:rsid w:val="00791D97"/>
    <w:rsid w:val="0079447B"/>
    <w:rsid w:val="00795E21"/>
    <w:rsid w:val="007A1636"/>
    <w:rsid w:val="007A482D"/>
    <w:rsid w:val="007A77FA"/>
    <w:rsid w:val="007A7E68"/>
    <w:rsid w:val="007B0B97"/>
    <w:rsid w:val="007B1C91"/>
    <w:rsid w:val="007B3515"/>
    <w:rsid w:val="007B69D0"/>
    <w:rsid w:val="007B6ED7"/>
    <w:rsid w:val="007C402F"/>
    <w:rsid w:val="007D238E"/>
    <w:rsid w:val="007D588A"/>
    <w:rsid w:val="007D6404"/>
    <w:rsid w:val="007E3686"/>
    <w:rsid w:val="007E7147"/>
    <w:rsid w:val="0081113E"/>
    <w:rsid w:val="008145F2"/>
    <w:rsid w:val="00814A28"/>
    <w:rsid w:val="00815BDB"/>
    <w:rsid w:val="00820589"/>
    <w:rsid w:val="00822E66"/>
    <w:rsid w:val="00824D93"/>
    <w:rsid w:val="0082559D"/>
    <w:rsid w:val="008257C1"/>
    <w:rsid w:val="008260A5"/>
    <w:rsid w:val="00827C43"/>
    <w:rsid w:val="008317B2"/>
    <w:rsid w:val="008327AA"/>
    <w:rsid w:val="00836547"/>
    <w:rsid w:val="00840D4F"/>
    <w:rsid w:val="00842784"/>
    <w:rsid w:val="00860F9B"/>
    <w:rsid w:val="00861B57"/>
    <w:rsid w:val="008670D2"/>
    <w:rsid w:val="0087773A"/>
    <w:rsid w:val="00877B43"/>
    <w:rsid w:val="00890A4D"/>
    <w:rsid w:val="00890EE6"/>
    <w:rsid w:val="00892529"/>
    <w:rsid w:val="008A00B4"/>
    <w:rsid w:val="008A5BB1"/>
    <w:rsid w:val="008B4B9F"/>
    <w:rsid w:val="008B5469"/>
    <w:rsid w:val="008B5D6F"/>
    <w:rsid w:val="008B7D0E"/>
    <w:rsid w:val="008C4001"/>
    <w:rsid w:val="008C42AD"/>
    <w:rsid w:val="008D15EA"/>
    <w:rsid w:val="008D2B3D"/>
    <w:rsid w:val="008D2CC1"/>
    <w:rsid w:val="008D5B8A"/>
    <w:rsid w:val="008E0941"/>
    <w:rsid w:val="008E1418"/>
    <w:rsid w:val="008F0A74"/>
    <w:rsid w:val="008F1AFB"/>
    <w:rsid w:val="008F7AB3"/>
    <w:rsid w:val="009039D2"/>
    <w:rsid w:val="00910837"/>
    <w:rsid w:val="00911D71"/>
    <w:rsid w:val="0091330D"/>
    <w:rsid w:val="00913AD1"/>
    <w:rsid w:val="00914ECD"/>
    <w:rsid w:val="00922346"/>
    <w:rsid w:val="00923C1E"/>
    <w:rsid w:val="00926B5C"/>
    <w:rsid w:val="0092745F"/>
    <w:rsid w:val="009352D7"/>
    <w:rsid w:val="00937D41"/>
    <w:rsid w:val="00937E89"/>
    <w:rsid w:val="00945385"/>
    <w:rsid w:val="009456F9"/>
    <w:rsid w:val="00950764"/>
    <w:rsid w:val="00950FD2"/>
    <w:rsid w:val="009548AB"/>
    <w:rsid w:val="00962F6A"/>
    <w:rsid w:val="0096520E"/>
    <w:rsid w:val="00967C6D"/>
    <w:rsid w:val="00971E92"/>
    <w:rsid w:val="00975ABE"/>
    <w:rsid w:val="009904F6"/>
    <w:rsid w:val="00990E65"/>
    <w:rsid w:val="00992319"/>
    <w:rsid w:val="009977D1"/>
    <w:rsid w:val="009A4FEB"/>
    <w:rsid w:val="009B006B"/>
    <w:rsid w:val="009B1AC9"/>
    <w:rsid w:val="009B3EE7"/>
    <w:rsid w:val="009B4270"/>
    <w:rsid w:val="009C1217"/>
    <w:rsid w:val="009C4783"/>
    <w:rsid w:val="009D0A46"/>
    <w:rsid w:val="009D698A"/>
    <w:rsid w:val="009E31BC"/>
    <w:rsid w:val="009E45F4"/>
    <w:rsid w:val="009F3519"/>
    <w:rsid w:val="00A00EB1"/>
    <w:rsid w:val="00A01F2A"/>
    <w:rsid w:val="00A024CE"/>
    <w:rsid w:val="00A148C7"/>
    <w:rsid w:val="00A26493"/>
    <w:rsid w:val="00A42CAB"/>
    <w:rsid w:val="00A471C1"/>
    <w:rsid w:val="00A503A7"/>
    <w:rsid w:val="00A5365F"/>
    <w:rsid w:val="00A5384C"/>
    <w:rsid w:val="00A545AB"/>
    <w:rsid w:val="00A547A7"/>
    <w:rsid w:val="00A57763"/>
    <w:rsid w:val="00A66FE6"/>
    <w:rsid w:val="00A8190E"/>
    <w:rsid w:val="00A83A8A"/>
    <w:rsid w:val="00A8465D"/>
    <w:rsid w:val="00A851A7"/>
    <w:rsid w:val="00A90B55"/>
    <w:rsid w:val="00A915DD"/>
    <w:rsid w:val="00AA0091"/>
    <w:rsid w:val="00AA19D5"/>
    <w:rsid w:val="00AA319C"/>
    <w:rsid w:val="00AA5B17"/>
    <w:rsid w:val="00AA64DB"/>
    <w:rsid w:val="00AB7C00"/>
    <w:rsid w:val="00AC0CC3"/>
    <w:rsid w:val="00AC39CC"/>
    <w:rsid w:val="00AC600F"/>
    <w:rsid w:val="00AC6BE0"/>
    <w:rsid w:val="00AD2C5B"/>
    <w:rsid w:val="00AD75D7"/>
    <w:rsid w:val="00AD7B52"/>
    <w:rsid w:val="00AE2866"/>
    <w:rsid w:val="00AE7F99"/>
    <w:rsid w:val="00AF150D"/>
    <w:rsid w:val="00B116BD"/>
    <w:rsid w:val="00B21D07"/>
    <w:rsid w:val="00B22AFF"/>
    <w:rsid w:val="00B27480"/>
    <w:rsid w:val="00B33773"/>
    <w:rsid w:val="00B42E4D"/>
    <w:rsid w:val="00B440C2"/>
    <w:rsid w:val="00B52B8C"/>
    <w:rsid w:val="00B549D5"/>
    <w:rsid w:val="00B56318"/>
    <w:rsid w:val="00B57D9E"/>
    <w:rsid w:val="00B66E42"/>
    <w:rsid w:val="00B67AFB"/>
    <w:rsid w:val="00B7297F"/>
    <w:rsid w:val="00B74E0F"/>
    <w:rsid w:val="00B75021"/>
    <w:rsid w:val="00B824BD"/>
    <w:rsid w:val="00B82668"/>
    <w:rsid w:val="00B92FF3"/>
    <w:rsid w:val="00B95681"/>
    <w:rsid w:val="00BA3F49"/>
    <w:rsid w:val="00BB301E"/>
    <w:rsid w:val="00BC00AD"/>
    <w:rsid w:val="00BC37CE"/>
    <w:rsid w:val="00BC6F89"/>
    <w:rsid w:val="00BD3C35"/>
    <w:rsid w:val="00BD4AE1"/>
    <w:rsid w:val="00BD6143"/>
    <w:rsid w:val="00BE1615"/>
    <w:rsid w:val="00BE1BAE"/>
    <w:rsid w:val="00BF07AC"/>
    <w:rsid w:val="00BF473D"/>
    <w:rsid w:val="00BF52C5"/>
    <w:rsid w:val="00BF6BCA"/>
    <w:rsid w:val="00C000FC"/>
    <w:rsid w:val="00C01F62"/>
    <w:rsid w:val="00C03269"/>
    <w:rsid w:val="00C06977"/>
    <w:rsid w:val="00C123A3"/>
    <w:rsid w:val="00C12FAF"/>
    <w:rsid w:val="00C13BF8"/>
    <w:rsid w:val="00C22E5A"/>
    <w:rsid w:val="00C309D4"/>
    <w:rsid w:val="00C3256E"/>
    <w:rsid w:val="00C33140"/>
    <w:rsid w:val="00C345B9"/>
    <w:rsid w:val="00C375B8"/>
    <w:rsid w:val="00C37AAE"/>
    <w:rsid w:val="00C37D83"/>
    <w:rsid w:val="00C47F07"/>
    <w:rsid w:val="00C63FBB"/>
    <w:rsid w:val="00C733FE"/>
    <w:rsid w:val="00C75ECB"/>
    <w:rsid w:val="00C77D9D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D4A23"/>
    <w:rsid w:val="00CE1065"/>
    <w:rsid w:val="00CE17E9"/>
    <w:rsid w:val="00CE218C"/>
    <w:rsid w:val="00CE3A5A"/>
    <w:rsid w:val="00CF7DCB"/>
    <w:rsid w:val="00CF7FBA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0E46"/>
    <w:rsid w:val="00D51B5B"/>
    <w:rsid w:val="00D548A4"/>
    <w:rsid w:val="00D5764A"/>
    <w:rsid w:val="00D61D87"/>
    <w:rsid w:val="00D62C51"/>
    <w:rsid w:val="00D70410"/>
    <w:rsid w:val="00D71900"/>
    <w:rsid w:val="00D7377E"/>
    <w:rsid w:val="00D75440"/>
    <w:rsid w:val="00D774C9"/>
    <w:rsid w:val="00D82109"/>
    <w:rsid w:val="00D86828"/>
    <w:rsid w:val="00D920CC"/>
    <w:rsid w:val="00D97BFB"/>
    <w:rsid w:val="00D97E58"/>
    <w:rsid w:val="00DA3096"/>
    <w:rsid w:val="00DA46E8"/>
    <w:rsid w:val="00DA752F"/>
    <w:rsid w:val="00DB152E"/>
    <w:rsid w:val="00DB7832"/>
    <w:rsid w:val="00DC31D7"/>
    <w:rsid w:val="00DC34F0"/>
    <w:rsid w:val="00DC4CD1"/>
    <w:rsid w:val="00DC7897"/>
    <w:rsid w:val="00DD5088"/>
    <w:rsid w:val="00DE0412"/>
    <w:rsid w:val="00DE3C8C"/>
    <w:rsid w:val="00DE616B"/>
    <w:rsid w:val="00DF4E65"/>
    <w:rsid w:val="00E0494D"/>
    <w:rsid w:val="00E14A42"/>
    <w:rsid w:val="00E22246"/>
    <w:rsid w:val="00E2523F"/>
    <w:rsid w:val="00E33858"/>
    <w:rsid w:val="00E33CB8"/>
    <w:rsid w:val="00E34D51"/>
    <w:rsid w:val="00E373BC"/>
    <w:rsid w:val="00E41044"/>
    <w:rsid w:val="00E41685"/>
    <w:rsid w:val="00E4776E"/>
    <w:rsid w:val="00E51E64"/>
    <w:rsid w:val="00E53C96"/>
    <w:rsid w:val="00E54D93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3DB3"/>
    <w:rsid w:val="00E77DC0"/>
    <w:rsid w:val="00E83C3D"/>
    <w:rsid w:val="00E875FA"/>
    <w:rsid w:val="00E87BCA"/>
    <w:rsid w:val="00E90649"/>
    <w:rsid w:val="00E907AF"/>
    <w:rsid w:val="00EA13A0"/>
    <w:rsid w:val="00EA24B9"/>
    <w:rsid w:val="00EA4982"/>
    <w:rsid w:val="00EA4B9A"/>
    <w:rsid w:val="00EA5A0A"/>
    <w:rsid w:val="00EB0590"/>
    <w:rsid w:val="00EB7FC0"/>
    <w:rsid w:val="00EC4352"/>
    <w:rsid w:val="00EC6DF0"/>
    <w:rsid w:val="00EC7934"/>
    <w:rsid w:val="00ED0BB2"/>
    <w:rsid w:val="00ED4D58"/>
    <w:rsid w:val="00ED5002"/>
    <w:rsid w:val="00ED64DA"/>
    <w:rsid w:val="00EE29BB"/>
    <w:rsid w:val="00EE338A"/>
    <w:rsid w:val="00EE6B61"/>
    <w:rsid w:val="00EE72FC"/>
    <w:rsid w:val="00EF04AF"/>
    <w:rsid w:val="00EF0730"/>
    <w:rsid w:val="00EF205D"/>
    <w:rsid w:val="00EF29CE"/>
    <w:rsid w:val="00EF7184"/>
    <w:rsid w:val="00F01048"/>
    <w:rsid w:val="00F03788"/>
    <w:rsid w:val="00F06F8F"/>
    <w:rsid w:val="00F13933"/>
    <w:rsid w:val="00F16649"/>
    <w:rsid w:val="00F27214"/>
    <w:rsid w:val="00F27323"/>
    <w:rsid w:val="00F31E14"/>
    <w:rsid w:val="00F34661"/>
    <w:rsid w:val="00F357FA"/>
    <w:rsid w:val="00F37192"/>
    <w:rsid w:val="00F37B75"/>
    <w:rsid w:val="00F46D3E"/>
    <w:rsid w:val="00F46F92"/>
    <w:rsid w:val="00F53160"/>
    <w:rsid w:val="00F53E7F"/>
    <w:rsid w:val="00F62393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A6D97"/>
    <w:rsid w:val="00FB2CF7"/>
    <w:rsid w:val="00FB608F"/>
    <w:rsid w:val="00FB7E6C"/>
    <w:rsid w:val="00FC0477"/>
    <w:rsid w:val="00FC255F"/>
    <w:rsid w:val="00FC300C"/>
    <w:rsid w:val="00FC5330"/>
    <w:rsid w:val="00FC539B"/>
    <w:rsid w:val="00FE2B07"/>
    <w:rsid w:val="00FE5F40"/>
    <w:rsid w:val="00FE6066"/>
    <w:rsid w:val="00FE6E79"/>
    <w:rsid w:val="00FF41AE"/>
    <w:rsid w:val="00FF4F1F"/>
    <w:rsid w:val="00FF6D1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26A78B9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0903-95AC-4E6D-AA48-0EBD37D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</cp:lastModifiedBy>
  <cp:revision>1457</cp:revision>
  <cp:lastPrinted>2010-01-18T10:16:00Z</cp:lastPrinted>
  <dcterms:created xsi:type="dcterms:W3CDTF">2014-10-12T19:26:00Z</dcterms:created>
  <dcterms:modified xsi:type="dcterms:W3CDTF">2019-12-20T11:57:00Z</dcterms:modified>
</cp:coreProperties>
</file>